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b/>
          <w:sz w:val="33"/>
          <w:szCs w:val="33"/>
        </w:rPr>
      </w:pPr>
      <w:r>
        <w:rPr>
          <w:b/>
          <w:i w:val="0"/>
          <w:caps w:val="0"/>
          <w:color w:val="333333"/>
          <w:spacing w:val="8"/>
          <w:sz w:val="33"/>
          <w:szCs w:val="33"/>
          <w:shd w:val="clear" w:fill="FFFFFF"/>
        </w:rPr>
        <w:t>最高检发布第二十七批指导性案例 规范办理涉罪未成年人附条件不起诉案件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ascii="Microsoft YaHei UI" w:hAnsi="Microsoft YaHei UI" w:eastAsia="Microsoft YaHei UI" w:cs="Microsoft YaHei UI"/>
          <w:b w:val="0"/>
          <w:i w:val="0"/>
          <w:caps w:val="0"/>
          <w:color w:val="333333"/>
          <w:spacing w:val="8"/>
          <w:sz w:val="0"/>
          <w:szCs w:val="0"/>
        </w:rPr>
      </w:pPr>
      <w:r>
        <w:rPr>
          <w:rFonts w:hint="eastAsia" w:ascii="Microsoft YaHei UI" w:hAnsi="Microsoft YaHei UI" w:eastAsia="Microsoft YaHei UI" w:cs="Microsoft YaHei UI"/>
          <w:b w:val="0"/>
          <w:i w:val="0"/>
          <w:caps w:val="0"/>
          <w:color w:val="576B95"/>
          <w:spacing w:val="8"/>
          <w:kern w:val="0"/>
          <w:sz w:val="22"/>
          <w:szCs w:val="22"/>
          <w:u w:val="none"/>
          <w:shd w:val="clear" w:fill="FFFFFF"/>
          <w:lang w:val="en-US" w:eastAsia="zh-CN" w:bidi="ar"/>
        </w:rPr>
        <w:fldChar w:fldCharType="begin"/>
      </w:r>
      <w:r>
        <w:rPr>
          <w:rFonts w:hint="eastAsia" w:ascii="Microsoft YaHei UI" w:hAnsi="Microsoft YaHei UI" w:eastAsia="Microsoft YaHei UI" w:cs="Microsoft YaHei UI"/>
          <w:b w:val="0"/>
          <w:i w:val="0"/>
          <w:caps w:val="0"/>
          <w:color w:val="576B95"/>
          <w:spacing w:val="8"/>
          <w:kern w:val="0"/>
          <w:sz w:val="22"/>
          <w:szCs w:val="22"/>
          <w:u w:val="none"/>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b w:val="0"/>
          <w:i w:val="0"/>
          <w:caps w:val="0"/>
          <w:color w:val="576B95"/>
          <w:spacing w:val="8"/>
          <w:kern w:val="0"/>
          <w:sz w:val="22"/>
          <w:szCs w:val="22"/>
          <w:u w:val="none"/>
          <w:shd w:val="clear" w:fill="FFFFFF"/>
          <w:lang w:val="en-US" w:eastAsia="zh-CN" w:bidi="ar"/>
        </w:rPr>
        <w:fldChar w:fldCharType="separate"/>
      </w:r>
      <w:r>
        <w:rPr>
          <w:rStyle w:val="8"/>
          <w:rFonts w:hint="eastAsia" w:ascii="Microsoft YaHei UI" w:hAnsi="Microsoft YaHei UI" w:eastAsia="Microsoft YaHei UI" w:cs="Microsoft YaHei UI"/>
          <w:b w:val="0"/>
          <w:i w:val="0"/>
          <w:caps w:val="0"/>
          <w:color w:val="576B95"/>
          <w:spacing w:val="8"/>
          <w:sz w:val="22"/>
          <w:szCs w:val="22"/>
          <w:u w:val="none"/>
          <w:shd w:val="clear" w:fill="FFFFFF"/>
        </w:rPr>
        <w:t>最高人民检察院</w:t>
      </w:r>
      <w:r>
        <w:rPr>
          <w:rFonts w:hint="eastAsia" w:ascii="Microsoft YaHei UI" w:hAnsi="Microsoft YaHei UI" w:eastAsia="Microsoft YaHei UI" w:cs="Microsoft YaHei UI"/>
          <w:b w:val="0"/>
          <w:i w:val="0"/>
          <w:caps w:val="0"/>
          <w:color w:val="576B95"/>
          <w:spacing w:val="8"/>
          <w:kern w:val="0"/>
          <w:sz w:val="22"/>
          <w:szCs w:val="22"/>
          <w:u w:val="none"/>
          <w:shd w:val="clear" w:fill="FFFFFF"/>
          <w:lang w:val="en-US" w:eastAsia="zh-CN" w:bidi="ar"/>
        </w:rPr>
        <w:fldChar w:fldCharType="end"/>
      </w:r>
      <w:r>
        <w:rPr>
          <w:rFonts w:hint="eastAsia" w:ascii="Microsoft YaHei UI" w:hAnsi="Microsoft YaHei UI" w:eastAsia="Microsoft YaHei UI" w:cs="Microsoft YaHei UI"/>
          <w:b w:val="0"/>
          <w:i w:val="0"/>
          <w:caps w:val="0"/>
          <w:color w:val="333333"/>
          <w:spacing w:val="8"/>
          <w:kern w:val="0"/>
          <w:sz w:val="0"/>
          <w:szCs w:val="0"/>
          <w:shd w:val="clear" w:fill="FFFFFF"/>
          <w:lang w:val="en-US" w:eastAsia="zh-CN" w:bidi="ar"/>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最高检发布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第二十七批指导性案例规范办理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涉罪未成年人附条件不起诉案件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8"/>
          <w:sz w:val="25"/>
          <w:szCs w:val="25"/>
          <w:shd w:val="clear" w:fill="FFFFFF"/>
        </w:rPr>
        <w:t>宽容不纵容  厚爱又严管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日前，最高人民检察院发布第二十七批指导性案例，指导各地检察机关依法积极规范适用附条件不起诉制度。最高检第九检察厅负责人通报检察机关适用附条件不起诉制度相关情况，并回答记者提问。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据悉，该批发布的5件指导性案例，</w:t>
      </w:r>
      <w:r>
        <w:rPr>
          <w:rStyle w:val="6"/>
          <w:rFonts w:hint="eastAsia" w:ascii="Microsoft YaHei UI" w:hAnsi="Microsoft YaHei UI" w:eastAsia="Microsoft YaHei UI" w:cs="Microsoft YaHei UI"/>
          <w:i w:val="0"/>
          <w:caps w:val="0"/>
          <w:color w:val="292991"/>
          <w:spacing w:val="8"/>
          <w:sz w:val="25"/>
          <w:szCs w:val="25"/>
          <w:shd w:val="clear" w:fill="FFFFFF"/>
        </w:rPr>
        <w:t>涉及聚众斗殴、抢劫、诈骗、敲诈勒索、非法拘禁、传授犯罪方法等6个罪名，基本涵盖了未成年人常见多发犯罪。</w:t>
      </w:r>
      <w:r>
        <w:rPr>
          <w:rFonts w:hint="eastAsia" w:ascii="Microsoft YaHei UI" w:hAnsi="Microsoft YaHei UI" w:eastAsia="Microsoft YaHei UI" w:cs="Microsoft YaHei UI"/>
          <w:b w:val="0"/>
          <w:i w:val="0"/>
          <w:caps w:val="0"/>
          <w:color w:val="333333"/>
          <w:spacing w:val="8"/>
          <w:sz w:val="25"/>
          <w:szCs w:val="25"/>
          <w:shd w:val="clear" w:fill="FFFFFF"/>
        </w:rPr>
        <w:t>5个案例包括附条件不起诉适用条件把握、数罪并罚是否可以适用、附条件不起诉异地协作考察帮教、因表现良好被缩短考验期、违反相关规定被撤销附条件不起诉等各类情况，基本囊括了附条件不起诉可能遇到的重点难点问题，提供了办理类似案件的解决思路与方案，体现了检察机关对涉罪未成年人</w:t>
      </w:r>
      <w:r>
        <w:rPr>
          <w:rStyle w:val="6"/>
          <w:rFonts w:hint="eastAsia" w:ascii="Microsoft YaHei UI" w:hAnsi="Microsoft YaHei UI" w:eastAsia="Microsoft YaHei UI" w:cs="Microsoft YaHei UI"/>
          <w:i w:val="0"/>
          <w:caps w:val="0"/>
          <w:color w:val="292991"/>
          <w:spacing w:val="8"/>
          <w:sz w:val="25"/>
          <w:szCs w:val="25"/>
          <w:shd w:val="clear" w:fill="FFFFFF"/>
        </w:rPr>
        <w:t>“宽容不纵容、厚爱又严管”</w:t>
      </w:r>
      <w:r>
        <w:rPr>
          <w:rFonts w:hint="eastAsia" w:ascii="Microsoft YaHei UI" w:hAnsi="Microsoft YaHei UI" w:eastAsia="Microsoft YaHei UI" w:cs="Microsoft YaHei UI"/>
          <w:b w:val="0"/>
          <w:i w:val="0"/>
          <w:caps w:val="0"/>
          <w:color w:val="333333"/>
          <w:spacing w:val="8"/>
          <w:sz w:val="25"/>
          <w:szCs w:val="25"/>
          <w:shd w:val="clear" w:fill="FFFFFF"/>
        </w:rPr>
        <w:t>的鲜明态度。此外，该批案例还涉及社会调查、精准帮教、社会支持体系建设、家庭教育指导等工作，从不同角度展示了检察机关附条件不起诉工作的程序要求、专业特点和积极效果，具有较好的代表性和指导性。该批指导性案例的下发，将有利于指导各地准确把握附条件不起诉的适用条件、依法精准设置所附带的条件、厘清相关诉讼程序的界限、凝聚附条件不起诉工作合力，对于进一步提升教育挽救涉罪未成年人效果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第九检察厅负责人指出，检察机关认真贯彻刑事诉讼法设立的附条件不起诉制度，对符合条件的涉罪未成年人积极适用，附条件不起诉人数逐步上升。特别是2020年以来，最高检指导各地检察机关坚持依法应用尽用，</w:t>
      </w:r>
      <w:r>
        <w:rPr>
          <w:rStyle w:val="6"/>
          <w:rFonts w:hint="eastAsia" w:ascii="Microsoft YaHei UI" w:hAnsi="Microsoft YaHei UI" w:eastAsia="Microsoft YaHei UI" w:cs="Microsoft YaHei UI"/>
          <w:i w:val="0"/>
          <w:caps w:val="0"/>
          <w:color w:val="292991"/>
          <w:spacing w:val="8"/>
          <w:sz w:val="25"/>
          <w:szCs w:val="25"/>
          <w:shd w:val="clear" w:fill="FFFFFF"/>
        </w:rPr>
        <w:t>前11个月对未成年人决定附条件不起诉9401人，适用率达19.9%，同比上升7.8个百分点。</w:t>
      </w:r>
      <w:r>
        <w:rPr>
          <w:rFonts w:hint="eastAsia" w:ascii="Microsoft YaHei UI" w:hAnsi="Microsoft YaHei UI" w:eastAsia="Microsoft YaHei UI" w:cs="Microsoft YaHei UI"/>
          <w:b w:val="0"/>
          <w:i w:val="0"/>
          <w:caps w:val="0"/>
          <w:color w:val="333333"/>
          <w:spacing w:val="8"/>
          <w:sz w:val="25"/>
          <w:szCs w:val="25"/>
          <w:shd w:val="clear" w:fill="FFFFFF"/>
        </w:rPr>
        <w:t>同期，附条件不起诉后提起公诉232人，占附条件不起诉人数的2.47%，反映出附条件不起诉制度整体适用情况良好，且随着适用人数增加，教育挽救和监督考察效果不但没有下降，反而有所提升。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第九检察厅负责人表示，下一步，检察机关将以贯彻落实新修订的未成年人保护法、预防未成年人犯罪法为契机，进一步加强和改进未成年人检察工作，努力把附条件不起诉这项好的制度落实得更好，不断满足人民群众对未成年人健康成长更加美好、更高水平的期待，为推进国家治理体系和治理能力现代化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caps w:val="0"/>
          <w:color w:val="292991"/>
          <w:spacing w:val="8"/>
          <w:sz w:val="30"/>
          <w:szCs w:val="30"/>
          <w:shd w:val="clear" w:fill="FFFFFF"/>
        </w:rPr>
        <w:t>关于印发最高人民检察院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Microsoft YaHei UI" w:hAnsi="Microsoft YaHei UI" w:eastAsia="Microsoft YaHei UI" w:cs="Microsoft YaHei UI"/>
          <w:i w:val="0"/>
          <w:caps w:val="0"/>
          <w:color w:val="292991"/>
          <w:spacing w:val="8"/>
          <w:sz w:val="30"/>
          <w:szCs w:val="30"/>
          <w:shd w:val="clear" w:fill="FFFFFF"/>
        </w:rPr>
        <w:t>第二十七批指导性案例的通知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各级人民检察院：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经2021年2月26日最高人民检察院第十三届检察委员会第六十三次会议决定，现将胡某某抢劫案等五件案例（检例第103-107号）作为第二十七批指导性案例（对涉罪未成年人附条件不起诉主题）发布，供参照适用。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b w:val="0"/>
          <w:i w:val="0"/>
          <w:caps w:val="0"/>
          <w:color w:val="333333"/>
          <w:spacing w:val="8"/>
          <w:sz w:val="25"/>
          <w:szCs w:val="25"/>
          <w:shd w:val="clear" w:fill="FFFFFF"/>
        </w:rPr>
        <w:t>最高人民检察院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b w:val="0"/>
          <w:i w:val="0"/>
          <w:caps w:val="0"/>
          <w:color w:val="333333"/>
          <w:spacing w:val="8"/>
          <w:sz w:val="25"/>
          <w:szCs w:val="25"/>
          <w:shd w:val="clear" w:fill="FFFFFF"/>
        </w:rPr>
        <w:t>2021年3月2日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0"/>
          <w:sz w:val="25"/>
          <w:szCs w:val="25"/>
          <w:shd w:val="clear" w:fill="FFFFFF"/>
        </w:rPr>
        <w:t>胡某某抢劫案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（检例第103号）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抢劫　在校学生　附条件不起诉　调整考验期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办理附条件不起诉案件，应当准确把握其与不起诉的界限。对于涉罪未成年在校学生附条件不起诉，应当坚持最有利于未成年人健康成长原则，找准办案、帮教与保障学业的平衡点，灵活掌握办案节奏和考察帮教方式。要阶段性评估帮教成效，根据被附条件不起诉人角色转变和个性需求，动态调整考验期限和帮教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被附条件不起诉人胡某某，男，作案时17周岁，高中学生。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2015年7月20日晚，胡某某到某副食品商店，谎称购买饮料，趁店主方某某不备，用网购的电击器杵方某某腰部索要钱款，致方某某轻微伤。后方某某将电击器夺下，胡某某逃跑，未劫得财物。归案后，胡某某的家长赔偿了被害人全部损失，获得谅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【检察机关履职过程】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（一）补充社会调查，依法作出不批准逮捕决定。</w:t>
      </w:r>
      <w:r>
        <w:rPr>
          <w:rFonts w:hint="eastAsia" w:ascii="Microsoft YaHei UI" w:hAnsi="Microsoft YaHei UI" w:eastAsia="Microsoft YaHei UI" w:cs="Microsoft YaHei UI"/>
          <w:b w:val="0"/>
          <w:i w:val="0"/>
          <w:caps w:val="0"/>
          <w:color w:val="333333"/>
          <w:spacing w:val="8"/>
          <w:sz w:val="27"/>
          <w:szCs w:val="27"/>
          <w:shd w:val="clear" w:fill="FFFFFF"/>
        </w:rPr>
        <w:t>案件提请批准逮捕后，针对公安机关移送的社会调查报告不能充分反映胡某某犯罪原因的问题，检察机关及时补充开展社会调查，查明：胡某某高一时父亲离世，为减轻经济负担，母亲和姐姐忙于工作，与胡某某沟通日渐减少。丧父打击、家庭氛围变化、缺乏关爱等多重因素导致胡某某逐渐沾染吸烟、饮酒等劣习，高二时因成绩严重下滑转学重读高一。案发前，胡某某与母亲就是否直升高三参加高考问题发生激烈冲突，母亲希望其重读高二以提高成绩，胡某某则希望直升高三报考个人感兴趣的表演类院校。在学习、家庭的双重压力下，胡某某产生了制造事端迫使母亲妥协的想法，继而实施抢劫。案发后，胡某某母亲表示愿意改进教育方式，加强监护。检察机关针对胡某某的心理问题，委托心理咨询师对其开展心理测评和心理疏导。在上述工作基础上，检察机关综合评估认为：胡某某此次犯罪主要是由于家庭变故、亲子矛盾、青春期叛逆，加之法治意识淡薄，冲动犯罪，认罪悔罪态度好，具备帮教条件，同时鉴于其赔偿了被害人损失，取得了被害人谅解，遂依法作出不批准逮捕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（二）综合评估，依法适用附条件不起诉。</w:t>
      </w:r>
      <w:r>
        <w:rPr>
          <w:rFonts w:hint="eastAsia" w:ascii="Microsoft YaHei UI" w:hAnsi="Microsoft YaHei UI" w:eastAsia="Microsoft YaHei UI" w:cs="Microsoft YaHei UI"/>
          <w:b w:val="0"/>
          <w:i w:val="0"/>
          <w:caps w:val="0"/>
          <w:color w:val="333333"/>
          <w:spacing w:val="8"/>
          <w:sz w:val="27"/>
          <w:szCs w:val="27"/>
          <w:shd w:val="clear" w:fill="FFFFFF"/>
        </w:rPr>
        <w:t>案件审查起诉过程中，有观点认为，胡某某罪行较轻，具有未成年、犯罪未遂、坦白等情节，认罪悔罪，取得被害人谅解，其犯罪原因主要是身心不成熟，亲子矛盾处理不当，因此可直接作出不起诉决定。检察机关认真审查并听取各方面意见后认为，抢劫罪法定刑为三年有期徒刑以上刑罚，根据各种量刑情节，调节基准刑后测算胡某某可能判处有期徒刑十个月至一年，不符合犯罪情节轻微不需要判处刑罚或可以免除刑罚，直接作出不起诉决定的条件。同时，胡某某面临的学习压力短期内无法缓解，参考社会调查、心理疏导的情况，判断其亲子关系调适、不良行为矫正尚需一个过程，为保障其学业、教育管束和预防再犯，从最有利于未成年人健康成长出发，对胡某某附条件不起诉更有利于其回归社会。2016年3月11日，检察机关对胡某某作出附条件不起诉决定，考验期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（三）立足帮教目标，对照负面行为清单设置所附条件，协调各方开展精准帮教。</w:t>
      </w:r>
      <w:r>
        <w:rPr>
          <w:rFonts w:hint="eastAsia" w:ascii="Microsoft YaHei UI" w:hAnsi="Microsoft YaHei UI" w:eastAsia="Microsoft YaHei UI" w:cs="Microsoft YaHei UI"/>
          <w:b w:val="0"/>
          <w:i w:val="0"/>
          <w:caps w:val="0"/>
          <w:color w:val="333333"/>
          <w:spacing w:val="8"/>
          <w:sz w:val="27"/>
          <w:szCs w:val="27"/>
          <w:shd w:val="clear" w:fill="FFFFFF"/>
        </w:rPr>
        <w:t>检察机关立足胡某某系在校学生的实际，围绕亲子共同需求，确立“学业提升进步，亲子关系改善”的帮教目标，并且根据社会调查列出阻碍目标实现的负面行为清单设置所附条件，如：遵守校纪校规；不得进入娱乐场所；不得吸烟、饮酒；接受心理辅导；接受监护人监管；定期参加社区公益劳动；阅读法治书籍并提交学习心得等。在此基础上，检察机关联合学校、社区、家庭三方成立考察帮教小组，围绕所附条件，制定方案，分解任务，精准帮教。学校选派老师督促备考，关注心理动态，社区为其量身定制公益劳动项目，家庭成员接受“正面管教”家庭教育指导，改善亲子关系。检察机关立足保障学业，灵活掌握帮教的频率与方式，最大程度减少对其学习、生活的影响。组建帮教小组微信群，定期反馈与实时监督相结合，督促各方落实帮教责任，对帮教进度和成效进行跟踪考察，同时要求控制知情范围，保护胡某某隐私。针对胡某某的犯罪源于亲子矛盾这一“症结”，检察机关协同公安民警、被害人、法律援助律师、法定代理人从法、理、情三个层面真情劝诫，胡某某表示要痛改前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（四）阶段性评估，动态调整考验期限和帮教措施。</w:t>
      </w:r>
      <w:r>
        <w:rPr>
          <w:rFonts w:hint="eastAsia" w:ascii="Microsoft YaHei UI" w:hAnsi="Microsoft YaHei UI" w:eastAsia="Microsoft YaHei UI" w:cs="Microsoft YaHei UI"/>
          <w:b w:val="0"/>
          <w:i w:val="0"/>
          <w:caps w:val="0"/>
          <w:color w:val="333333"/>
          <w:spacing w:val="8"/>
          <w:sz w:val="27"/>
          <w:szCs w:val="27"/>
          <w:shd w:val="clear" w:fill="FFFFFF"/>
        </w:rPr>
        <w:t>考验期内，胡某某表现良好，参加高考并考上某影视职业学院，还积极参与公益活动。鉴于胡某某表现良好、考上大学后角色转变等情况，检察机关组织家长、学校、心理咨询师、社区召开“圆桌会议”听取各方意见。经综合评估，各方一致认为原定考验期限和帮教措施已不适应当前教育矫治需求，有必要作出调整。2016年9月，检察机关决定将胡某某的考验期缩短为八个月，并对最后两个月的帮教内容进行针对性调整：开学前安排其参加企业实习，引导职业规划，开学后指导阅读法律读物，继续筑牢守法堤坝。11月10日考验期届满，检察机关依法对其作出不起诉决定，并进行相关记录封存。目前，胡某某已经大学毕业，在某公司从事设计工作，心态乐观积极，家庭氛围融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（一）办理附条件不起诉案件，应当注意把握附条件不起诉与不起诉之间的界限。</w:t>
      </w:r>
      <w:r>
        <w:rPr>
          <w:rFonts w:hint="eastAsia" w:ascii="Microsoft YaHei UI" w:hAnsi="Microsoft YaHei UI" w:eastAsia="Microsoft YaHei UI" w:cs="Microsoft YaHei UI"/>
          <w:b w:val="0"/>
          <w:i w:val="0"/>
          <w:caps w:val="0"/>
          <w:color w:val="333333"/>
          <w:spacing w:val="8"/>
          <w:sz w:val="27"/>
          <w:szCs w:val="27"/>
          <w:shd w:val="clear" w:fill="FFFFFF"/>
        </w:rPr>
        <w:t>根据刑事诉讼法第一百七十七条第二款，检察机关对于犯罪情节轻微，依照刑法规定不需要判处刑罚或者可以免除刑罚的犯罪嫌疑人，可以决定不起诉。而附条件不起诉的适用条件是可能判处一年有期徒刑以下刑罚，符合起诉条件，但有悔罪表现的未成年犯罪嫌疑人，且只限定于涉嫌刑法分则第四章、第五章、第六章规定的犯罪。对于犯罪情节轻微符合不起诉条件的未成年犯罪嫌疑人，应依法适用不起诉，不能以附条件不起诉代替不起诉。对于未成年犯罪嫌疑人涉嫌刑法分则第四章、第五章、第六章规定的犯罪，根据犯罪情节和悔罪表现，尚未达到不需要判处刑罚或者可以免除刑罚程度，综合考虑可能判处一年有期徒刑以下刑罚，适用附条件不起诉能更好地达到矫正效果，促使其再社会化的，应依法适用附条件不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（二）对涉罪未成年在校学生适用附条件不起诉，应当最大限度减少对其学习、生活的影响。</w:t>
      </w:r>
      <w:r>
        <w:rPr>
          <w:rFonts w:hint="eastAsia" w:ascii="Microsoft YaHei UI" w:hAnsi="Microsoft YaHei UI" w:eastAsia="Microsoft YaHei UI" w:cs="Microsoft YaHei UI"/>
          <w:b w:val="0"/>
          <w:i w:val="0"/>
          <w:caps w:val="0"/>
          <w:color w:val="333333"/>
          <w:spacing w:val="8"/>
          <w:sz w:val="27"/>
          <w:szCs w:val="27"/>
          <w:shd w:val="clear" w:fill="FFFFFF"/>
        </w:rPr>
        <w:t>坚持最有利于未成年人健康成长原则，立足涉罪在校学生教育矫治和回归社会，应尽可能保障其正常学习和生活。在法律规定的办案期限内，检察机关可灵活掌握办案节奏和方式，利用假期和远程方式办案帮教，在心理疏导、隐私保护等方面提供充分保障，达到教育、管束和保护的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（三）对于已确定的考验期限和考察帮教措施，经评估后认为不能适应教育矫治需求的，可以适时动态调整。</w:t>
      </w:r>
      <w:r>
        <w:rPr>
          <w:rFonts w:hint="eastAsia" w:ascii="Microsoft YaHei UI" w:hAnsi="Microsoft YaHei UI" w:eastAsia="Microsoft YaHei UI" w:cs="Microsoft YaHei UI"/>
          <w:b w:val="0"/>
          <w:i w:val="0"/>
          <w:caps w:val="0"/>
          <w:color w:val="333333"/>
          <w:spacing w:val="8"/>
          <w:sz w:val="27"/>
          <w:szCs w:val="27"/>
          <w:shd w:val="clear" w:fill="FFFFFF"/>
        </w:rPr>
        <w:t>对于在考验期中经历考试、升学、求职等角色转变的被附条件不起诉人，应当及时对考察帮教情况、效果进行评估，根据考察帮教的新情况和新变化，有针对性地调整考验期限和帮教措施，巩固提升帮教成效，促其早日顺利回归社会。考验期限和帮教措施在调整前，应当充分听取各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《中华人民共和国刑法》第二百六十三条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《中华人民共和国刑事诉讼法》第一百七十七条、第二百七十七条、第二百七十九条、第二百八十二条、第二百八十三条、第二百八十四条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《人民检察院刑事诉讼规则》第四百六十一条、第四百六十三条、第四百七十六条、第四百八十条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《人民检察院办理未成年人刑事案件的规定》第二十九条、第四十条、第四十一条、第四十二条、第四十三条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《未成年人刑事检察工作指引（试行）》第一百九十四条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8"/>
          <w:sz w:val="25"/>
          <w:szCs w:val="25"/>
          <w:shd w:val="clear" w:fill="FFFFFF"/>
        </w:rPr>
        <w:t>庄某等人敲诈勒索案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（检例第104号）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【关键词】</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敲诈勒索　未成年人共同犯罪　附条件不起诉　个性化附带条件　精准帮教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检察机关对共同犯罪的未成年人适用附条件不起诉时，应当遵循精准帮教的要求对每名涉罪未成年人设置个性化附带条件。监督考察时，要根据涉罪未成年人回归社会的不同需求，督促制定所附条件执行的具体计划，分阶段评估帮教效果，发现问题及时调整帮教方案，提升精准帮教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被附条件不起诉人庄某，男，作案时17周岁，初中文化，在其父的印刷厂帮工。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被附条件不起诉人顾某，女，作案时16周岁，职业高中在读。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被附条件不起诉人常某，男，作案时17周岁，职业高中在读。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被附条件不起诉人章某，女，作案时16周岁，职业高中在读。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被附条件不起诉人汪某，女，作案时17周岁，职业高中在读。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2019年6月8日，庄某因被害人焦某给其女友顾某发暧昧短信，遂与常某、章某、汪某及女友顾某共同商量向焦某索要钱财。顾某、章某、汪某先用微信把被害人约至某酒店，以顾某醉酒为由让被害人开房。进入房间后，章某和汪某借故离开，庄某和常某随即闯入，用言语威胁的手段逼迫焦某写下一万元的欠条，后实际获得五千元，用于共同观看球赛等消费。案发后，庄某等五人的家长在侦查阶段赔偿了被害人全部损失，均获得谅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【检察机关履职过程】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（一）开展补充社会调查和心理测评，找出每名未成年人需要矫正的“矫治点”，设置个性化附带条件。</w:t>
      </w:r>
      <w:r>
        <w:rPr>
          <w:rFonts w:hint="eastAsia" w:ascii="Microsoft YaHei UI" w:hAnsi="Microsoft YaHei UI" w:eastAsia="Microsoft YaHei UI" w:cs="Microsoft YaHei UI"/>
          <w:b w:val="0"/>
          <w:i w:val="0"/>
          <w:caps w:val="0"/>
          <w:color w:val="333333"/>
          <w:spacing w:val="8"/>
          <w:sz w:val="27"/>
          <w:szCs w:val="27"/>
          <w:shd w:val="clear" w:fill="FFFFFF"/>
        </w:rPr>
        <w:t>该案公安机关未提请批准逮捕，直接移送起诉。检察机关经审查认为，庄某等五人已涉嫌敲诈勒索罪，可能判处一年以下有期徒刑，均有悔罪表现，符合附条件不起诉条件，但前期所作社会调查不足以全面反映犯罪原因和需要矫正的关键点，故委托司法社工补充社会调查，并在征得各未成年犯罪嫌疑人及法定代理人同意后进行心理测评。经分析，五人具有法治观念淡薄、交友不当、家长失管失教等共性犯罪原因，同时各有特点：庄某因被父亲强行留在家庭小厂帮工而存在不满和抵触情绪；顾某因被过分宠溺而缺乏责任感，且沉迷网络游戏；汪某身陷网瘾；常某与单亲母亲长期关系紧张；章某因经常被父亲打骂心理创伤严重。据此，检察官和司法社工研究确定了五名未成年人具有共性特点的“矫治点”，包括认知偏差、行为偏差、不良“朋友”等，和每名未成年人个性化的“矫治点”，如庄某的不良情绪、章某的心理创伤等，据此对五人均设置共性化的附带条件：参加线上、线下法治教育以及行为认知矫正活动，记录学习感受；在司法社工指导下筛选出不良“朋友”并制定远离行动方案；参加每周一次的团体心理辅导。同时，设置个性化附带条件：庄某学习管理情绪的方法，定期参加专题心理辅导；顾某、汪某主动承担家务，定期参加公益劳动，逐渐递减网络游戏时间；常某在司法社工指导下逐步修复亲子关系；章某接受心理咨询师的创伤处理。检察机关综合考虑五名未成年人共同犯罪的事实、情节及需要矫正的问题，对五名未成年人均设置了六个月考验期，并在听取每名未成年人及法定代理人对附条件不起诉的意见时，就所附条件、考验期限等进行充分沟通、解释，要求法定代理人依法配合监督考察工作。在听取公安机关、被害人意见后，检察机关于2019年10月9日对五人作出附条件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（二）制定具体的帮教计划并及时评估帮教效果，调整帮教方法。</w:t>
      </w:r>
      <w:r>
        <w:rPr>
          <w:rFonts w:hint="eastAsia" w:ascii="Microsoft YaHei UI" w:hAnsi="Microsoft YaHei UI" w:eastAsia="Microsoft YaHei UI" w:cs="Microsoft YaHei UI"/>
          <w:b w:val="0"/>
          <w:i w:val="0"/>
          <w:caps w:val="0"/>
          <w:color w:val="333333"/>
          <w:spacing w:val="8"/>
          <w:sz w:val="27"/>
          <w:szCs w:val="27"/>
          <w:shd w:val="clear" w:fill="FFFFFF"/>
        </w:rPr>
        <w:t>在监督考察期间，检察官与司法社工共同制定了督促执行所附条件的具体帮教计划：帮教初期（第1-3周）注重训诫教育工作，且司法社工与被附条件不起诉人及法定代理人密切接触，增强信任度；帮教中期（第4-9周）通过法治教育、亲子关系修复、行为偏差矫正、团体心理辅导等多措并举，提升被附条件不起诉人法律意识，促使不良行为转变；帮教后期（第10-26周）注重促使被附条件不起诉人逐步树立正确的人生观、价值观，自觉遵纪守法。每个阶段结束前通过心理测评、自评、他评等方式评估帮教效果，发现问题及时进行研判，调整帮教方法。比如，帮教初期发现庄某和章某对负责帮教的社工有一定的抵触情绪和回避、对抗行为，通过与司法社工机构共同评估双方信任度和匹配度后，及时更换社工。再如，针对章某在三次心理创伤处理后仍呈现易怒情绪，建议社工及时增加情绪管理能力培养的内容。又如，针对汪某远离不良“朋友”后亟需正面榜样力量引领的情况，联合团委确定大学生志愿者一对一结对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（三）根据未成年人个体需求，协调借助相关社会资源提供帮助，促进回归社会。</w:t>
      </w:r>
      <w:r>
        <w:rPr>
          <w:rFonts w:hint="eastAsia" w:ascii="Microsoft YaHei UI" w:hAnsi="Microsoft YaHei UI" w:eastAsia="Microsoft YaHei UI" w:cs="Microsoft YaHei UI"/>
          <w:b w:val="0"/>
          <w:i w:val="0"/>
          <w:caps w:val="0"/>
          <w:color w:val="333333"/>
          <w:spacing w:val="8"/>
          <w:sz w:val="27"/>
          <w:szCs w:val="27"/>
          <w:shd w:val="clear" w:fill="FFFFFF"/>
        </w:rPr>
        <w:t>针对案发后学校打算劝退其中四人的情况，检察机关与教育局、学校沟通协调，确保四人不中断学业。根据五名被附条件不起诉人对就学就业的需求，检察机关积极协调教育部门为顾某、章某分别提供声乐、平面设计辅导，联系爱心企业为常某提供模型设计的实习机会，联系人力资源部门为庄某、汪某提供免费的职业培训，让矫治干预与正向培养双管齐下。经过六个月考察帮教，五名被附条件不起诉人逐步摒弃不良行为，法治观念、守法意识增强，良好生活学习习惯开始养成。2020年4月9日，检察机关综合五人考察期表现，均作出不起诉决定。目前，庄某已成为某西点店烘焙师，常某在模具企业学习模型设计，顾某、章某、汪某都实现了在大专院校理想专业学习的愿望。五个家庭也有较大改变，亲子关系融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（一）附条件不起诉设定的附带条件，应根据社会调查情况合理设置，具有个性化，体现针对性。</w:t>
      </w:r>
      <w:r>
        <w:rPr>
          <w:rFonts w:hint="eastAsia" w:ascii="Microsoft YaHei UI" w:hAnsi="Microsoft YaHei UI" w:eastAsia="Microsoft YaHei UI" w:cs="Microsoft YaHei UI"/>
          <w:b w:val="0"/>
          <w:i w:val="0"/>
          <w:caps w:val="0"/>
          <w:color w:val="333333"/>
          <w:spacing w:val="8"/>
          <w:sz w:val="27"/>
          <w:szCs w:val="27"/>
          <w:shd w:val="clear" w:fill="FFFFFF"/>
        </w:rPr>
        <w:t>检察机关办理附条件不起诉案件，应当坚持因案而异，根据社会调查情况，针对涉罪未成年人的具体犯罪原因和回归社会的具体需求等设置附带条件。对共同犯罪未成年人既要针对其共同存在的问题，又要考虑每名涉罪未成年人的实际情况，设定符合个体特点的附带条件并制定合理的帮教计划，做到“对症下药”，确保附条件不起诉制度教育矫治功能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（二）加强沟通，争取未成年犯罪嫌疑人及其法定代理人、学校的理解、配合和支持。</w:t>
      </w:r>
      <w:r>
        <w:rPr>
          <w:rFonts w:hint="eastAsia" w:ascii="Microsoft YaHei UI" w:hAnsi="Microsoft YaHei UI" w:eastAsia="Microsoft YaHei UI" w:cs="Microsoft YaHei UI"/>
          <w:b w:val="0"/>
          <w:i w:val="0"/>
          <w:caps w:val="0"/>
          <w:color w:val="333333"/>
          <w:spacing w:val="8"/>
          <w:sz w:val="27"/>
          <w:szCs w:val="27"/>
          <w:shd w:val="clear" w:fill="FFFFFF"/>
        </w:rPr>
        <w:t>检察机关应当就附带条件、考验期限等与未成年犯罪嫌疑人充分沟通，使其自觉遵守并切实执行。未成年犯罪嫌疑人的法定代理人和其所在学校是参与精准帮教的重要力量，检察机关应当通过释法说理、开展家庭教育指导等工作，与各方达成共识，形成帮教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（三）加强对附带条件执行效果的动态监督，实现精准帮教。</w:t>
      </w:r>
      <w:r>
        <w:rPr>
          <w:rFonts w:hint="eastAsia" w:ascii="Microsoft YaHei UI" w:hAnsi="Microsoft YaHei UI" w:eastAsia="Microsoft YaHei UI" w:cs="Microsoft YaHei UI"/>
          <w:b w:val="0"/>
          <w:i w:val="0"/>
          <w:caps w:val="0"/>
          <w:color w:val="333333"/>
          <w:spacing w:val="8"/>
          <w:sz w:val="27"/>
          <w:szCs w:val="27"/>
          <w:shd w:val="clear" w:fill="FFFFFF"/>
        </w:rPr>
        <w:t>检察机关对于附条件不起诉所附带条件的执行要加强全程监督、指导，掌握落实情况，动态评估帮教效果，发现问题及时调整帮教方式和措施。为保证精准帮教目标的实现，可以联合其他社会机构、组织、爱心企业等共同开展帮教工作，帮助涉罪未成年人顺利回归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《中华人民共和国刑法》第二百七十四条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《中华人民共和国刑事诉讼法》第一百七十七条、第二百八十二条、第二百八十三条、第二百八十四条、第二百八十六条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《人民检察院刑事诉讼规则》第四百六十一条、第四百七十六条、第四百八十条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《人民检察院办理未成年人刑事案件的规定》第四十二条、第四十三条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《未成年人刑事检察工作指引（试行）》第三十一条、第一百八十一条、第一百九十四条、第一百九十五条、第一百九十六条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0"/>
          <w:sz w:val="25"/>
          <w:szCs w:val="25"/>
          <w:shd w:val="clear" w:fill="FFFFFF"/>
        </w:rPr>
        <w:t>李某诈骗、传授犯罪方法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8"/>
          <w:sz w:val="25"/>
          <w:szCs w:val="25"/>
          <w:shd w:val="clear" w:fill="FFFFFF"/>
        </w:rPr>
        <w:t>牛某等人诈骗案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（检例第105号）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涉嫌数罪　听证　认罪认罚从宽　附条件不起诉　家庭教育指导　社会支持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对于一人犯数罪符合起诉条件，但根据其认罪认罚等情况，可能判处一年有期徒刑以下刑罚的，检察机关可以依法适用附条件不起诉。对于涉罪未成年人存在家庭教育缺位或者不当问题的，应当突出加强家庭教育指导，因案因人进行精准帮教。通过个案办理和法律监督，积极推进社会支持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被附条件不起诉人李某，男，作案时16周岁，高中学生。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被附条件不起诉人牛某，男，作案时17周岁，高中学生。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被附条件不起诉人黄某，男，作案时17周岁，高中学生。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被附条件不起诉人关某，男，作案时16周岁，高中学生。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被附条件不起诉人包某，男，作案时17周岁，高中学生。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2018年11月至2019年3月，李某利用某电商超市7天无理由退货规则，多次在某电商超市网购香皂、洗发水、方便面等日用商品，收到商品后上传虚假退货快递单号，骗取某电商超市退回购物款累计8445.53元。后李某将此犯罪方法先后传授给牛某、黄某、关某、包某，并收取1200元“传授费用”。得知这一方法的牛某、黄某、关某、包某以此方法各自骗取某电商超市15598.86元、8925.19元、6617.71元、6206.73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涉案五人虽不是共同犯罪，但犯罪对象和犯罪手段相同，案件之间存在关联，为便于查明案件事实和保障诉讼顺利进行，公安机关采纳检察机关建议，对五人依法并案处理。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【检察机关履职过程】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（一）适用认罪认罚从宽制度，发挥惩教结合优势。</w:t>
      </w:r>
      <w:r>
        <w:rPr>
          <w:rFonts w:hint="eastAsia" w:ascii="Microsoft YaHei UI" w:hAnsi="Microsoft YaHei UI" w:eastAsia="Microsoft YaHei UI" w:cs="Microsoft YaHei UI"/>
          <w:b w:val="0"/>
          <w:i w:val="0"/>
          <w:caps w:val="0"/>
          <w:color w:val="333333"/>
          <w:spacing w:val="8"/>
          <w:sz w:val="27"/>
          <w:szCs w:val="27"/>
          <w:shd w:val="clear" w:fill="FFFFFF"/>
        </w:rPr>
        <w:t>审查逮捕期间，检察机关依法分别告知五名未成年犯罪嫌疑人及其法定代理人认罪认罚从宽制度的法律规定，促其认罪认罚。五名犯罪嫌疑人均表达了认罪认罚的意愿，并主动退赃，取得了被害方某电商超市的谅解。检察机关认为五人虽利用网络实施诈骗，但并非针对不特定多数人，系普通诈骗犯罪，且主观恶性不大，犯罪情节较轻，无逮捕必要，加上五人均面临高考，因而依法作出不批准逮捕决定。审查起诉阶段，检察机关通知派驻检察院的值班律师向五人及其法定代理人提供法律帮助，并根据五人犯罪情节，认罪悔罪态度，认为符合附条件不起诉条件，提出适用附条件不起诉的意见，将帮教方案和附带条件作为具结书的内容一并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（二）召开不公开听证会，依法决定附条件不起诉。</w:t>
      </w:r>
      <w:r>
        <w:rPr>
          <w:rFonts w:hint="eastAsia" w:ascii="Microsoft YaHei UI" w:hAnsi="Microsoft YaHei UI" w:eastAsia="Microsoft YaHei UI" w:cs="Microsoft YaHei UI"/>
          <w:b w:val="0"/>
          <w:i w:val="0"/>
          <w:caps w:val="0"/>
          <w:color w:val="333333"/>
          <w:spacing w:val="8"/>
          <w:sz w:val="27"/>
          <w:szCs w:val="27"/>
          <w:shd w:val="clear" w:fill="FFFFFF"/>
        </w:rPr>
        <w:t>司法实践中，对犯数罪可否适用附条件不起诉，因缺乏明确的法律规定而很少适用。本案中，李某虽涉嫌诈骗和传授犯罪方法两罪，但综合全案事实、社会调查情况以及犯罪后表现，依据有关量刑指导意见，李某的综合刑期应在一年以下有期徒刑，对其适用附条件不起诉制度，有利于顺利进行特殊预防、教育改造。为此，检察机关专门针对李某涉嫌数罪是否可以适用附条件不起诉召开不公开听证会，邀请了未成年犯管教干部、少年审判法官、律师、心理咨询师、公益组织负责人等担任听证员。经听证评议，听证员一致认为应对李某作附条件不起诉，以最大限度促进其改恶向善、回归正途。通过听证，李某认识到自己行为的严重性，李某父母认识到家庭教育中存在的问题，参加听证的各方面代表达成了协同帮教意向。2019年12月23日，检察机关对李某等五人依法作出附条件不起诉决定，考验期为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（三）开展家庭教育指导，因人施策精准帮教。</w:t>
      </w:r>
      <w:r>
        <w:rPr>
          <w:rFonts w:hint="eastAsia" w:ascii="Microsoft YaHei UI" w:hAnsi="Microsoft YaHei UI" w:eastAsia="Microsoft YaHei UI" w:cs="Microsoft YaHei UI"/>
          <w:b w:val="0"/>
          <w:i w:val="0"/>
          <w:caps w:val="0"/>
          <w:color w:val="333333"/>
          <w:spacing w:val="8"/>
          <w:sz w:val="27"/>
          <w:szCs w:val="27"/>
          <w:shd w:val="clear" w:fill="FFFFFF"/>
        </w:rPr>
        <w:t>针对家庭责任缺位导致五人对法律缺乏认知与敬畏的共性问题，检察官会同司法社工开展了家庭教育指导，要求五人及其法定代理人在监督考察期间定期与心理咨询师沟通、与检察官和司法社工面谈，并分享法律故事、参加预防违法犯罪宣讲活动。同时，针对五人各自特点分别设置了个性化附带条件：鉴于李某父母疏于管教，亲子关系紧张，特别安排追寻家族故事、追忆成长历程以增强家庭认同感和责任感，修复家庭关系；鉴于包某性格内向无主见、极易被误导，安排其参加“您好陌生人”志愿服务队，以走上街头送爱心的方式锻炼与陌生人的沟通能力，同时对其进行“朋辈群体干扰场景模拟”小组训练，通过场景模拟，帮助其向不合理要求勇敢说“不”；鉴于黄某因达不到父母所盼而缺乏自信，鼓励其发挥特长，担任禁毒教育、网络安全等普法活动主持人，使其在学习法律知识的同时，增强个人荣誉感和家庭认同感；鉴于牛某因单亲家庭而自卑，带领其参加照料空巢老人、探访留守儿童等志愿活动，通过培养同理心增强自我认同，实现“爱人以自爱”；鉴于关某沉迷网络游戏挥霍消费，督促其担任家庭记账员，激发其责任意识克制网瘾，养成良好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（四）联合各类帮教资源，构建社会支持体系。</w:t>
      </w:r>
      <w:r>
        <w:rPr>
          <w:rFonts w:hint="eastAsia" w:ascii="Microsoft YaHei UI" w:hAnsi="Microsoft YaHei UI" w:eastAsia="Microsoft YaHei UI" w:cs="Microsoft YaHei UI"/>
          <w:b w:val="0"/>
          <w:i w:val="0"/>
          <w:caps w:val="0"/>
          <w:color w:val="333333"/>
          <w:spacing w:val="8"/>
          <w:sz w:val="27"/>
          <w:szCs w:val="27"/>
          <w:shd w:val="clear" w:fill="FFFFFF"/>
        </w:rPr>
        <w:t>案件办理过程中，引入司法社工全流程参与精准帮教。检察机关充分发挥“3+1”（检察院、未管所、社会组织和涉罪未成年人）帮教工作平台优势，并结合法治进校园“百千万工程”，联合团委、妇联、教育局共同组建“手拉手法治宣讲团”，要求五人及法定代理人定期参加法治教育讲座。检察机关还与辖区内广播电台、敬老院、图书馆、爱心企业签订观护帮教协议，组织五人及法定代理人接受和参与优秀传统文化教育或实践。2020年6月22日，检察机关根据五人在附条件不起诉考察期间的表现，均作出不起诉决定。五人在随后的高考中全部考上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（一）办理未成年人犯罪案件，对于涉嫌数罪但认罪认罚，可能判处一年有期徒刑以下刑罚的，也可以适用附条件不起诉。</w:t>
      </w:r>
      <w:r>
        <w:rPr>
          <w:rFonts w:hint="eastAsia" w:ascii="Microsoft YaHei UI" w:hAnsi="Microsoft YaHei UI" w:eastAsia="Microsoft YaHei UI" w:cs="Microsoft YaHei UI"/>
          <w:b w:val="0"/>
          <w:i w:val="0"/>
          <w:caps w:val="0"/>
          <w:color w:val="333333"/>
          <w:spacing w:val="8"/>
          <w:sz w:val="27"/>
          <w:szCs w:val="27"/>
          <w:shd w:val="clear" w:fill="FFFFFF"/>
        </w:rPr>
        <w:t>检察机关应当根据涉罪未成年人的犯罪行为性质、情节、后果，并结合犯罪原因、犯罪前后的表现等，综合评估可能判处的刑罚。“一年有期徒刑以下刑罚”是指将犯罪嫌疑人交付审判，法院对其可能判处的刑罚。目前刑法规定的量刑幅度均是以成年人犯罪为基准设计，检察机关对涉罪未成年人刑罚的预估要充分考虑“教育、感化、挽救”的需要及其量刑方面的特殊性。对于既可以附条件不起诉也可以起诉的，应当优先适用附条件不起诉。存在数罪情形时，要全面综合考量犯罪事实、性质和情节以及认罪认罚等情况，认为并罚后其刑期仍可能为一年有期徒刑以下刑罚的，可以依法适用附条件不起诉，以充分发挥附条件不起诉制度的特殊功能，促使涉罪未成年人及早摆脱致罪因素，顺利回归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（二）加强家庭教育指导，提升考察帮教效果。</w:t>
      </w:r>
      <w:r>
        <w:rPr>
          <w:rFonts w:hint="eastAsia" w:ascii="Microsoft YaHei UI" w:hAnsi="Microsoft YaHei UI" w:eastAsia="Microsoft YaHei UI" w:cs="Microsoft YaHei UI"/>
          <w:b w:val="0"/>
          <w:i w:val="0"/>
          <w:caps w:val="0"/>
          <w:color w:val="333333"/>
          <w:spacing w:val="8"/>
          <w:sz w:val="27"/>
          <w:szCs w:val="27"/>
          <w:shd w:val="clear" w:fill="FFFFFF"/>
        </w:rPr>
        <w:t>未成年人犯罪原因往往关联家庭，预防涉罪未成年人再犯，同样需要家长配合。检察机关在办理附条件不起诉案件中，不仅要做好对涉罪未成年人自身的考察帮教，还要通过家庭教育指导，争取家长的信任理解，引导家长转变家庭教育方式，自愿配合监督考察，及时解决问题少年背后的家庭问题，让涉罪未成年人知法悔过的同时，在重温亲情中获取自新力量，真正实现矫治教育预期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（三）依托个案办理整合帮教资源，推动未成年人检察工作社会支持体系建设。</w:t>
      </w:r>
      <w:r>
        <w:rPr>
          <w:rFonts w:hint="eastAsia" w:ascii="Microsoft YaHei UI" w:hAnsi="Microsoft YaHei UI" w:eastAsia="Microsoft YaHei UI" w:cs="Microsoft YaHei UI"/>
          <w:b w:val="0"/>
          <w:i w:val="0"/>
          <w:caps w:val="0"/>
          <w:color w:val="333333"/>
          <w:spacing w:val="8"/>
          <w:sz w:val="27"/>
          <w:szCs w:val="27"/>
          <w:shd w:val="clear" w:fill="FFFFFF"/>
        </w:rPr>
        <w:t>检察机关办理未成年人犯罪案件，要在社会调查、人格甄别、认罪教育、不公开听证、监督考察、跟踪帮教等各个环节，及时引入司法社工、心理咨询师等各种专门力量，积极与教育、民政、团委、妇联、关工委等各方联合，依托党委、政府牵头搭建的多元化协作平台，做到专业化办案与社会化支持相结合，最大限度地实现对涉罪未成年人的教育、感化和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《中华人民共和国刑法》第二百六十六条、第二百九十五条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《中华人民共和国刑事诉讼法》第一百七十三条、第二百七十七条、第二百八十二条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《人民检察院刑事诉讼规则》第十八条、第四百五十七条、第四百六十三条、第四百八十条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《未成年人刑事检察工作指引(试行)》第一百七十七条、第一百八十八条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《关于适用认罪认罚从宽制度的指导意见》第十九条、第二十三条、第二十六条、第二十七条、第二十八条、第二十九条、第三十条、第三十一条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8"/>
          <w:sz w:val="25"/>
          <w:szCs w:val="25"/>
          <w:shd w:val="clear" w:fill="FFFFFF"/>
        </w:rPr>
        <w:t>牛某非法拘禁案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（检例第106号）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非法拘禁　共同犯罪　补充社会调查　附条件不起诉　 异地考察帮教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检察机关对于公安机关移送的社会调查报告应当认真审查，报告内容不能全面反映未成年人成长经历、犯罪原因、监护教育等情况的，可以商公安机关补充调查，也可以自行或者委托其他有关组织、机构补充调查。对实施犯罪行为时系未成年人但诉讼过程中已满十八周岁的犯罪嫌疑人，符合条件的，可以适用附条件不起诉。对于外地户籍未成年犯罪嫌疑人，办案检察机关可以委托未成年人户籍所在地检察机关开展异地协作考察帮教，两地检察机关要各司其职，密切配合，确保帮教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被附条件不起诉人牛某，女，作案时17周岁，初中文化，无业。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2015年初，牛某初中三年级辍学后打工，其间经人介绍加入某传销组织，后随该组织到某市进行传销活动。2016年4月21日，被害人瞿某（男，成年人）被其女友卢某（另案处理）骗至该传销组织。4月24日上午，瞿某在听课过程中发现自己进入的是传销组织，便要求卢某与其一同离开。乔某（传销组织负责人，到案前因意外事故死亡）得知情况后，安排牛某与卢某、孙某（另案处理）等人进行阻拦。次日上午，瞿某再次开门欲离开时，在乔某指使下，牛某积极参与对被害人瞿某实施堵门、言语威胁等行为，程某（另案处理）等人在客厅内以打牌名义进行看管。15时许，瞿某在其被拘禁的四楼房间窗户前探身欲呼救时不慎坠至一楼，经法医鉴定，瞿某为重伤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因该案系八名成年人与一名未成年人共同犯罪，公安机关进行分案办理。八名成年人除乔某已死亡外，均被提起公诉，人民法院以非法拘禁罪分别判处被告人有期徒刑一年至三年不等。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【检察机关履职过程】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（一）依法对牛某作出不批准逮捕决定。</w:t>
      </w:r>
      <w:r>
        <w:rPr>
          <w:rFonts w:hint="eastAsia" w:ascii="Microsoft YaHei UI" w:hAnsi="Microsoft YaHei UI" w:eastAsia="Microsoft YaHei UI" w:cs="Microsoft YaHei UI"/>
          <w:b w:val="0"/>
          <w:i w:val="0"/>
          <w:caps w:val="0"/>
          <w:color w:val="333333"/>
          <w:spacing w:val="8"/>
          <w:sz w:val="27"/>
          <w:szCs w:val="27"/>
          <w:shd w:val="clear" w:fill="FFFFFF"/>
        </w:rPr>
        <w:t>公安机关对未成年犯罪嫌疑人牛某提请批准逮捕后，检察机关依法讯问牛某，听取其法定代理人、辩护人及被害人的意见。经审查，检察机关认为牛某因被骗加入传销组织后，积极参与实施了非法拘禁致被害人重伤的共同犯罪行为，已构成非法拘禁罪，但在犯罪中起次要作用，且归案后供述稳定，认罪悔罪态度好，愿意尽力赔偿被害人经济损失，采取取保候审足以防止社会危险性的发生，依法对牛某作出不批准逮捕决定，并联合司法社工、家庭教育专家、心理咨询师及其法定代理人组成帮教小组，建立微信群，开展法治教育、心理疏导、就业指导等，预防其再犯。同时，商公安机关对牛某的成长经历、家庭情况、犯罪原因等进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（二）开展补充社会调查。</w:t>
      </w:r>
      <w:r>
        <w:rPr>
          <w:rFonts w:hint="eastAsia" w:ascii="Microsoft YaHei UI" w:hAnsi="Microsoft YaHei UI" w:eastAsia="Microsoft YaHei UI" w:cs="Microsoft YaHei UI"/>
          <w:b w:val="0"/>
          <w:i w:val="0"/>
          <w:caps w:val="0"/>
          <w:color w:val="333333"/>
          <w:spacing w:val="8"/>
          <w:sz w:val="27"/>
          <w:szCs w:val="27"/>
          <w:shd w:val="clear" w:fill="FFFFFF"/>
        </w:rPr>
        <w:t>案件移送起诉后，检察机关审查认为，随案移送的社会调查报告不够全面细致。为进一步查明牛某犯罪原因、犯罪后表现等情况，检察机关遂列出详细的社会调查提纲，并通过牛某户籍所在地检察机关委托当地公安机关对牛某的成长经历、犯罪原因、平时表现、社会交往、家庭监护条件、取保候审期间的表现等进行补充社会调查。调查人员通过走访牛某父母、邻居、村委会干部及打工期间的同事了解到，牛某家庭成员共五人，家庭关系融洽，母亲常年在外打工，父亲在家务农，牛某平时表现良好，服从父母管教，村委会愿意协助家庭对其开展帮教。取保候审期间，牛某在一家烧烤店打工，同事评价良好。综合上述情况，检察机关认为牛某能够被社会接纳，具备社会化帮教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（三）促成与被害人和解。</w:t>
      </w:r>
      <w:r>
        <w:rPr>
          <w:rFonts w:hint="eastAsia" w:ascii="Microsoft YaHei UI" w:hAnsi="Microsoft YaHei UI" w:eastAsia="Microsoft YaHei UI" w:cs="Microsoft YaHei UI"/>
          <w:b w:val="0"/>
          <w:i w:val="0"/>
          <w:caps w:val="0"/>
          <w:color w:val="333333"/>
          <w:spacing w:val="8"/>
          <w:sz w:val="27"/>
          <w:szCs w:val="27"/>
          <w:shd w:val="clear" w:fill="FFFFFF"/>
        </w:rPr>
        <w:t>本案成年被告人赔偿后，被害人瞿某要求牛某赔偿五万元医药费。牛某及家人虽有赔偿意愿，但因家庭经济困难，无法一次性支付赔偿款。检察机关向被害人详细说明牛某和家人的诚意及困难，并提出先支付部分现金，剩余分期还款的赔偿方案，引导双方减少分歧。经做工作，牛某与被害人接受了检察机关的建议，牛某当面向被害人赔礼道歉，并支付现金两万元，剩余三万元承诺按月还款，两年内付清，被害人为牛某出具了谅解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（四）召开听证会，依法作出附条件不起诉决定。</w:t>
      </w:r>
      <w:r>
        <w:rPr>
          <w:rFonts w:hint="eastAsia" w:ascii="Microsoft YaHei UI" w:hAnsi="Microsoft YaHei UI" w:eastAsia="Microsoft YaHei UI" w:cs="Microsoft YaHei UI"/>
          <w:b w:val="0"/>
          <w:i w:val="0"/>
          <w:caps w:val="0"/>
          <w:color w:val="333333"/>
          <w:spacing w:val="8"/>
          <w:sz w:val="27"/>
          <w:szCs w:val="27"/>
          <w:shd w:val="clear" w:fill="FFFFFF"/>
        </w:rPr>
        <w:t>鉴于本案涉及传销，造成被害人重伤，社会关注度较高，且牛某在诉讼过程中已满十八周岁，对是否适宜作附条件不起诉存在不同认识，检察机关举行不公开听证会，牛某及其法定代理人、辩护人和侦查人员、帮教人员等参加。听证人员结合具体案情、法律规定和现场提问情况发表意见，一致赞同对牛某附条件不起诉。2018年5月16日，检察机关依法对牛某作出附条件不起诉决定。综合考虑其一贯表现和犯罪性质、情节、后果、认罪悔罪表现及尚未完全履行赔偿义务等因素，参考同案人员判决情况以及其被起诉后可能判处的刑期，确定考验期为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（五）开展异地协作考察帮教。</w:t>
      </w:r>
      <w:r>
        <w:rPr>
          <w:rFonts w:hint="eastAsia" w:ascii="Microsoft YaHei UI" w:hAnsi="Microsoft YaHei UI" w:eastAsia="Microsoft YaHei UI" w:cs="Microsoft YaHei UI"/>
          <w:b w:val="0"/>
          <w:i w:val="0"/>
          <w:caps w:val="0"/>
          <w:color w:val="333333"/>
          <w:spacing w:val="8"/>
          <w:sz w:val="27"/>
          <w:szCs w:val="27"/>
          <w:shd w:val="clear" w:fill="FFFFFF"/>
        </w:rPr>
        <w:t>鉴于牛某及其家人请求回户籍地接受帮教，办案检察机关决定委托牛某户籍地检察机关开展异地考察帮教，并指派承办检察官专程前往牛某户籍地检察机关进行工作衔接。牛某户籍地检察机关牵头成立了由检察官、司法社工、法定代理人等组成的帮教小组，根据所附条件共同制定帮助牛某提升法律意识和辨别是非能力、树立正确消费观、提高就业技能等方面的个性化帮教方案，要求牛某按照方案内容接受当地检察机关的帮教，定期向帮教检察官汇报思想、生活状况，根据协议按时、足额将赔偿款汇到被害人账户。办案检察机关定期与当地检察机关帮教小组联系，及时掌握对牛某的考察帮教情况。牛某认真接受帮教，并提前还清赔偿款。考验期满，检察机关综合牛某表现，依法作出不起诉决定。经回访，目前牛某工作稳定，各方面表现良好，生活已经走上正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（一）办理附条件不起诉案件，应当进行社会调查，社会调查报告内容不完整的，应当补充开展社会调查。</w:t>
      </w:r>
      <w:r>
        <w:rPr>
          <w:rFonts w:hint="eastAsia" w:ascii="Microsoft YaHei UI" w:hAnsi="Microsoft YaHei UI" w:eastAsia="Microsoft YaHei UI" w:cs="Microsoft YaHei UI"/>
          <w:b w:val="0"/>
          <w:i w:val="0"/>
          <w:caps w:val="0"/>
          <w:color w:val="333333"/>
          <w:spacing w:val="8"/>
          <w:sz w:val="27"/>
          <w:szCs w:val="27"/>
          <w:shd w:val="clear" w:fill="FFFFFF"/>
        </w:rPr>
        <w:t>社会调查报告是检察机关认定未成年犯罪嫌疑人主观恶性大小、是否适合作附条件不起诉以及附什么样的条件、如何制定具体的帮教方案等的重要参考。社会调查报告的内容主要包括涉罪未成年人个人基本情况、家庭情况、成长经历、社会生活状况、犯罪原因、犯罪前后表现、是否具备有效监护条件、社会帮教条件等，应具有个性化和针对性。公安机关、人民检察院、人民法院办理未成年人刑事案件，根据法律规定和案件情况可以进行社会调查。公安机关侦查未成年人犯罪案件，检察机关可以商请公安机关进行社会调查。认为公安机关随案移送的社会调查报告内容不完整、不全面的，可以商请公安机关补充进行社会调查，也可以自行补充开展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（二）对于犯罪时系未成年人但诉讼过程中已满十八周岁的犯罪嫌疑人，可以适用附条件不起诉。</w:t>
      </w:r>
      <w:r>
        <w:rPr>
          <w:rFonts w:hint="eastAsia" w:ascii="Microsoft YaHei UI" w:hAnsi="Microsoft YaHei UI" w:eastAsia="Microsoft YaHei UI" w:cs="Microsoft YaHei UI"/>
          <w:b w:val="0"/>
          <w:i w:val="0"/>
          <w:caps w:val="0"/>
          <w:color w:val="333333"/>
          <w:spacing w:val="8"/>
          <w:sz w:val="27"/>
          <w:szCs w:val="27"/>
          <w:shd w:val="clear" w:fill="FFFFFF"/>
        </w:rPr>
        <w:t>刑事诉讼法第二百八十二条规定，对于涉嫌刑法分则第四章、第五章、第六章规定的犯罪，可能判处一年有期徒刑以下刑罚，符合起诉条件，但有悔罪表现的未成年人刑事案件，可以作出附条件不起诉决定。未成年人刑事案件是指犯罪嫌疑人实施犯罪时系未成年人的案件。对于实施犯罪行为时未满十八周岁，但诉讼中已经成年的犯罪嫌疑人，符合适用附条件不起诉案件条件的，人民检察院可以作出附条件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（三）对外地户籍未成年人，可以开展异地协作考察帮教，确保帮教效果。</w:t>
      </w:r>
      <w:r>
        <w:rPr>
          <w:rFonts w:hint="eastAsia" w:ascii="Microsoft YaHei UI" w:hAnsi="Microsoft YaHei UI" w:eastAsia="Microsoft YaHei UI" w:cs="Microsoft YaHei UI"/>
          <w:b w:val="0"/>
          <w:i w:val="0"/>
          <w:caps w:val="0"/>
          <w:color w:val="333333"/>
          <w:spacing w:val="8"/>
          <w:sz w:val="27"/>
          <w:szCs w:val="27"/>
          <w:shd w:val="clear" w:fill="FFFFFF"/>
        </w:rPr>
        <w:t>被附条件不起诉人户籍地或经常居住地与办案检察机关属于不同地区，被附条件不起诉人希望返回户籍地或经常居住地生活工作的，办案检察机关可以委托其户籍地或经常居住地检察机关协助进行考察帮教，户籍地或经常居住地检察机关应当予以支持。两地检察机关应当根据被附条件不起诉人的具体情况，共同制定有针对性的帮教方案并积极沟通协作。当地检察机关履行具体考察帮教职责，重点关注未成年人行踪轨迹、人际交往、思想动态等情况，定期走访被附条件不起诉人的法定代理人以及所在社区、单位，并将考察帮教情况及时反馈办案检察机关。办案检察机关应当根据考察帮教需要提供协助。考验期届满前，当地检察机关应当出具被附条件不起诉人考察帮教情况总结报告，作为办案检察机关对被附条件不起诉人是否最终作出不起诉决定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《中华人民共和国刑法》第二百三十八条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《中华人民共和国刑事诉讼法》第二百七十九条、第二百八十二条、第二百八十三条、第二百八十四条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《人民检察院刑事诉讼规则》第四百六十一条、第四百六十三条、第四百九十六条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《人民检察院办理未成年人刑事案件的规定》第三十条、第三十一条、第四十条、第四十四条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《未成年人刑事检察工作指引（试行）》第二十一条、第三十条、第六十九条、第一百八十一条、第一百九十四条、第一百九十六条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caps w:val="0"/>
          <w:color w:val="333333"/>
          <w:spacing w:val="8"/>
          <w:sz w:val="25"/>
          <w:szCs w:val="25"/>
          <w:shd w:val="clear" w:fill="FFFFFF"/>
        </w:rPr>
        <w:t>唐某等人聚众斗殴案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val="0"/>
          <w:i w:val="0"/>
          <w:caps w:val="0"/>
          <w:color w:val="333333"/>
          <w:spacing w:val="8"/>
          <w:sz w:val="25"/>
          <w:szCs w:val="25"/>
          <w:shd w:val="clear" w:fill="FFFFFF"/>
        </w:rPr>
        <w:t>（检例第107号）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【关键词】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聚众斗殴　违反监督管理规定　 撤销附条件不起诉　提起公诉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【要旨】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对于被附条件不起诉人在考验期内多次违反监督管理规定，逃避或脱离矫治和教育，经强化帮教措施后仍无悔改表现，附条件不起诉的挽救功能无法实现，符合“违反考察机关监督管理规定，情节严重”的，应当依法撤销附条件不起诉决定，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被附条件不起诉人唐某，男，作案时17周岁，辍学无业。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2017年3月15日，唐某与潘某（男，作案时14周岁）因琐事在电话中发生口角，相约至某广场斗殴。唐某纠集十余名未成年人，潘某纠集八名未成年人前往约架地点。上午8时许，双方所乘车辆行至某城市主干道红绿灯路口时，唐某等人下车对正在等红绿灯的潘某一方所乘两辆出租车进行拦截，对拦住的一辆车上的四人进行殴打，未造成人员伤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【检察机关履职过程】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（一）依法适用附条件不起诉。</w:t>
      </w:r>
      <w:r>
        <w:rPr>
          <w:rFonts w:hint="eastAsia" w:ascii="Microsoft YaHei UI" w:hAnsi="Microsoft YaHei UI" w:eastAsia="Microsoft YaHei UI" w:cs="Microsoft YaHei UI"/>
          <w:b w:val="0"/>
          <w:i w:val="0"/>
          <w:caps w:val="0"/>
          <w:color w:val="333333"/>
          <w:spacing w:val="8"/>
          <w:sz w:val="27"/>
          <w:szCs w:val="27"/>
          <w:shd w:val="clear" w:fill="FFFFFF"/>
        </w:rPr>
        <w:t>2017年6月20日，公安机关以唐某涉嫌聚众斗殴罪将该案移送检察机关审查起诉。检察机关审查后认为：1．唐某涉嫌聚众斗殴罪，可能判处一年有期徒刑以下刑罚。唐某虽系聚众斗殴的纠集者，在上班高峰期的交通要道斗殴，但未造成严重后果，且案发时其不满十八周岁，参照最高人民法院量刑指导意见以及当地同类案件已生效判决，评估唐某可能判处有期徒刑八个月至十个月。2．唐某归案后如实供述犯罪事实，通过亲情会见、心理疏导以及看守所提供的表现良好书面证明材料，综合评估其具有悔罪表现。3．亲子关系紧张、社会交往不当是唐某涉嫌犯罪的重要原因。唐某的母亲常年外出务工，其与父母缺乏沟通交流；唐某与社会闲散人员交往过密，经常出入夜店，夜不归宿；遇事冲动、爱逞能、好面子，对斗殴行为性质及后果存在认知偏差。4．具备帮教矫治条件。心理咨询师对唐某进行心理疏导时，其明确表示认识到自己行为的危害性，不再跟以前的朋友来往，并提出想要学厨艺的强烈意愿。对其法定代理人开展家庭教育指导后，其母亲愿意返回家中履行监护职责，唐某明确表示将接受父母的管教和督促。检察机关综合唐某的犯罪情节、悔罪表现、犯罪成因及帮教条件并征求公安机关、法定代理人意见后，认定唐某符合附条件不起诉条件，于2017年7月21日依法对其作出附条件不起诉决定，考验期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（二）设置可评价考察条件，有针对性地调整强化帮教措施。</w:t>
      </w:r>
      <w:r>
        <w:rPr>
          <w:rFonts w:hint="eastAsia" w:ascii="Microsoft YaHei UI" w:hAnsi="Microsoft YaHei UI" w:eastAsia="Microsoft YaHei UI" w:cs="Microsoft YaHei UI"/>
          <w:b w:val="0"/>
          <w:i w:val="0"/>
          <w:caps w:val="0"/>
          <w:color w:val="333333"/>
          <w:spacing w:val="8"/>
          <w:sz w:val="27"/>
          <w:szCs w:val="27"/>
          <w:shd w:val="clear" w:fill="FFFFFF"/>
        </w:rPr>
        <w:t>检察机关成立由检察官、唐某的法定代理人和某酒店负责人组成的帮教小组，开展考察帮教工作。针对唐某的实际情况，为其提供烹饪技能培训，促其参加义务劳动和志愿者活动，要求法定代理人加强监管并禁止其出入特定场所。同时，委托专业心理咨询师对其多次开展心理疏导，对其父母开展家庭教育指导，改善亲子关系。在考验前期，唐某能够遵守各项监督管理规定，表现良好，但后期其开始无故迟到、旷工，还出入酒吧、夜店等娱乐场所。为此，检察机关及时调整强化帮教措施：第一，通过不定时电话访谈、委托公安机关不定期调取其出入网吧、住宿记录等形式监督唐某是否存在违反禁止性规定的行为，一旦发现立即训诫，并通过心理咨询师进行矫治。第二，针对唐某法定代理人监督不力的行为，重申违反考验期规定的严重后果，及时开展家庭教育指导和司法训诫。第三，安排唐某到黄河水上救援队接受先进事迹教育感化，引导其树立正确的价值观，选择具有正能量的人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（三）认定违反监督管理规定情节严重，依法撤销附条件不起诉决定。</w:t>
      </w:r>
      <w:r>
        <w:rPr>
          <w:rFonts w:hint="eastAsia" w:ascii="Microsoft YaHei UI" w:hAnsi="Microsoft YaHei UI" w:eastAsia="Microsoft YaHei UI" w:cs="Microsoft YaHei UI"/>
          <w:b w:val="0"/>
          <w:i w:val="0"/>
          <w:caps w:val="0"/>
          <w:color w:val="333333"/>
          <w:spacing w:val="8"/>
          <w:sz w:val="27"/>
          <w:szCs w:val="27"/>
          <w:shd w:val="clear" w:fill="FFFFFF"/>
        </w:rPr>
        <w:t>因唐某自控能力较差，无法彻底阻断与社会不良人员的交往，法定代理人监管意识和监管能力不足，在经过检察机关多次训诫及心理疏导后，唐某仍擅自离开工作的酒店，并明确表示拒绝接受帮教。检察机关全面评估唐某考验期表现，认为其在考验期内，多次夜不归宿，经常在凌晨出入酒吧、夜店、KTV等娱乐场所；与他人结伴为涉嫌寻衅滋事犯罪的人员助威；多次醉酒，上班迟到、旷工；未向检察机关和酒店负责人报告，擅自离开帮教单位，经劝说仍拒绝上班。同时，唐某的法定代理人也未如实报告唐某日常表现，在检察机关调查核实时，帮助唐某欺瞒。因此，检察机关认定唐某违反考察机关附条件不起诉的监督管理规定，情节严重。2018年1月15日，检察机关依法撤销唐某的附条件不起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（四）依法提起公诉，建议不适用缓刑。</w:t>
      </w:r>
      <w:r>
        <w:rPr>
          <w:rFonts w:hint="eastAsia" w:ascii="Microsoft YaHei UI" w:hAnsi="Microsoft YaHei UI" w:eastAsia="Microsoft YaHei UI" w:cs="Microsoft YaHei UI"/>
          <w:b w:val="0"/>
          <w:i w:val="0"/>
          <w:caps w:val="0"/>
          <w:color w:val="333333"/>
          <w:spacing w:val="8"/>
          <w:sz w:val="27"/>
          <w:szCs w:val="27"/>
          <w:shd w:val="clear" w:fill="FFFFFF"/>
        </w:rPr>
        <w:t>2018年1月17日，检察机关以唐某涉嫌聚众斗殴罪对其提起公诉。法庭审理阶段，公诉人指出应当以聚众斗殴罪追究其刑事责任，且根据附条件不起诉考验期间调查核实的情况，认为唐某虽认罪但没有悔罪表现，且频繁出入娱乐场所，长期与社会闲散人员交往，再犯可能性较高，不适用缓刑。2018年3月16日，法院作出一审判决，以被告人唐某犯聚众斗殴罪判处有期徒刑八个月。一审宣判后，被告人唐某未上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【指导意义】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（一）针对被附条件不起诉人的实际表现，及时调整监督矫治措施，加大帮教力度。</w:t>
      </w:r>
      <w:r>
        <w:rPr>
          <w:rFonts w:hint="eastAsia" w:ascii="Microsoft YaHei UI" w:hAnsi="Microsoft YaHei UI" w:eastAsia="Microsoft YaHei UI" w:cs="Microsoft YaHei UI"/>
          <w:b w:val="0"/>
          <w:i w:val="0"/>
          <w:caps w:val="0"/>
          <w:color w:val="333333"/>
          <w:spacing w:val="8"/>
          <w:sz w:val="27"/>
          <w:szCs w:val="27"/>
          <w:shd w:val="clear" w:fill="FFFFFF"/>
        </w:rPr>
        <w:t>检察机关对干预矫治的情形和再犯风险应当进行动态评估，发现被附条件不起诉人在考验期内违反帮教协议的相关规定时，要及时分析原因，对仍有帮教可能性的，应当调整措施，通过延长帮教期限、心理疏导、司法训诫、家庭教育指导等多种措施加大帮教力度，及时矫正被附条件不起诉未成年人的行为认知偏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333333"/>
          <w:spacing w:val="8"/>
          <w:sz w:val="27"/>
          <w:szCs w:val="27"/>
          <w:shd w:val="clear" w:fill="FFFFFF"/>
        </w:rPr>
        <w:t>（二）准确把握“违反考察机关监督管理规定”行为频次、具体情节、有无继续考察帮教必要等因素，依法认定“情节严重”。</w:t>
      </w:r>
      <w:r>
        <w:rPr>
          <w:rFonts w:hint="eastAsia" w:ascii="Microsoft YaHei UI" w:hAnsi="Microsoft YaHei UI" w:eastAsia="Microsoft YaHei UI" w:cs="Microsoft YaHei UI"/>
          <w:b w:val="0"/>
          <w:i w:val="0"/>
          <w:caps w:val="0"/>
          <w:color w:val="333333"/>
          <w:spacing w:val="8"/>
          <w:sz w:val="27"/>
          <w:szCs w:val="27"/>
          <w:shd w:val="clear" w:fill="FFFFFF"/>
        </w:rPr>
        <w:t>检察机关经调查核实、动态评估后发现被附条件不起诉人多次故意违反禁止性监督管理规定，或者进入特定场所后违反治安管理规定，或者违反指示性监督管理规定，经检察机关采取训诫提醒、心理疏导等多种措施后仍无悔改表现，脱离、拒绝帮教矫治，导致通过附条件不起诉促进涉罪未成年人悔过自新、回归社会的功能无法实现时，应当认定为刑事诉讼法第二百八十四条第一款第（二）项规定的“情节严重”，依法撤销附条件不起诉决定，提起公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Style w:val="6"/>
          <w:rFonts w:hint="eastAsia" w:ascii="Microsoft YaHei UI" w:hAnsi="Microsoft YaHei UI" w:eastAsia="Microsoft YaHei UI" w:cs="Microsoft YaHei UI"/>
          <w:i w:val="0"/>
          <w:caps w:val="0"/>
          <w:color w:val="292991"/>
          <w:spacing w:val="8"/>
          <w:sz w:val="27"/>
          <w:szCs w:val="27"/>
          <w:shd w:val="clear" w:fill="FFFFFF"/>
        </w:rPr>
        <w:t>【相关规定】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《中华人民共和国刑法》第二百九十二条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《中华人民共和国刑事诉讼法》第一百七十六条、第二百八十二条、第二百八十三条、第二百八十四条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《人民检察院刑事诉讼规则》第四百六十三条、第四百七十九条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jc w:val="both"/>
      </w:pPr>
      <w:r>
        <w:rPr>
          <w:rFonts w:hint="eastAsia" w:ascii="Microsoft YaHei UI" w:hAnsi="Microsoft YaHei UI" w:eastAsia="Microsoft YaHei UI" w:cs="Microsoft YaHei UI"/>
          <w:b w:val="0"/>
          <w:i w:val="0"/>
          <w:caps w:val="0"/>
          <w:color w:val="333333"/>
          <w:spacing w:val="8"/>
          <w:sz w:val="27"/>
          <w:szCs w:val="27"/>
          <w:shd w:val="clear" w:fill="FFFFFF"/>
        </w:rPr>
        <w:t>《未成年人刑事检察工作指引（试行）》第一百九十四条、第一百九十五条、第一百九十六条、第二百零四条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jc w:val="both"/>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b w:val="0"/>
          <w:i w:val="0"/>
          <w:caps w:val="0"/>
          <w:color w:val="333333"/>
          <w:spacing w:val="8"/>
          <w:kern w:val="0"/>
          <w:sz w:val="25"/>
          <w:szCs w:val="25"/>
          <w:shd w:val="clear" w:fill="FFFFFF"/>
          <w:lang w:val="en-US" w:eastAsia="zh-CN" w:bidi="ar"/>
        </w:rPr>
        <w:br w:type="textWrapping"/>
      </w:r>
      <w:r>
        <w:rPr>
          <w:rFonts w:hint="eastAsia" w:ascii="Microsoft YaHei UI" w:hAnsi="Microsoft YaHei UI" w:eastAsia="Microsoft YaHei UI" w:cs="Microsoft YaHei UI"/>
          <w:b w:val="0"/>
          <w:i w:val="0"/>
          <w:caps w:val="0"/>
          <w:color w:val="888888"/>
          <w:spacing w:val="8"/>
          <w:kern w:val="0"/>
          <w:sz w:val="22"/>
          <w:szCs w:val="22"/>
          <w:shd w:val="clear" w:fill="FFFFFF"/>
          <w:lang w:val="en-US" w:eastAsia="zh-CN" w:bidi="ar"/>
        </w:rPr>
        <w:t>作者：李春薇编辑：丁靓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b w:val="0"/>
          <w:i w:val="0"/>
          <w:caps w:val="0"/>
          <w:color w:val="333333"/>
          <w:spacing w:val="8"/>
          <w:sz w:val="25"/>
          <w:szCs w:val="25"/>
          <w:shd w:val="clear" w:fill="FFFFFF"/>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92E9A"/>
    <w:rsid w:val="53B1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nahx</dc:creator>
  <cp:lastModifiedBy>nahx</cp:lastModifiedBy>
  <dcterms:modified xsi:type="dcterms:W3CDTF">2021-03-03T08:43:44Z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